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3D6" w14:textId="01452921" w:rsidR="005B615B" w:rsidRDefault="00EC78BE" w:rsidP="001D0998">
      <w:pPr>
        <w:jc w:val="center"/>
      </w:pPr>
      <w:r>
        <w:rPr>
          <w:noProof/>
        </w:rPr>
        <w:drawing>
          <wp:inline distT="0" distB="0" distL="0" distR="0" wp14:anchorId="68096AD3" wp14:editId="083D76B9">
            <wp:extent cx="3359426" cy="12043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9 at 12.13.17 PM.png"/>
                    <pic:cNvPicPr/>
                  </pic:nvPicPr>
                  <pic:blipFill>
                    <a:blip r:embed="rId6">
                      <a:extLst>
                        <a:ext uri="{28A0092B-C50C-407E-A947-70E740481C1C}">
                          <a14:useLocalDpi xmlns:a14="http://schemas.microsoft.com/office/drawing/2010/main" val="0"/>
                        </a:ext>
                      </a:extLst>
                    </a:blip>
                    <a:stretch>
                      <a:fillRect/>
                    </a:stretch>
                  </pic:blipFill>
                  <pic:spPr>
                    <a:xfrm>
                      <a:off x="0" y="0"/>
                      <a:ext cx="3436065" cy="1231796"/>
                    </a:xfrm>
                    <a:prstGeom prst="rect">
                      <a:avLst/>
                    </a:prstGeom>
                  </pic:spPr>
                </pic:pic>
              </a:graphicData>
            </a:graphic>
          </wp:inline>
        </w:drawing>
      </w:r>
    </w:p>
    <w:tbl>
      <w:tblPr>
        <w:tblStyle w:val="TableGrid"/>
        <w:tblW w:w="10255" w:type="dxa"/>
        <w:tblLook w:val="04A0" w:firstRow="1" w:lastRow="0" w:firstColumn="1" w:lastColumn="0" w:noHBand="0" w:noVBand="1"/>
      </w:tblPr>
      <w:tblGrid>
        <w:gridCol w:w="2875"/>
        <w:gridCol w:w="7380"/>
      </w:tblGrid>
      <w:tr w:rsidR="008D54E2" w14:paraId="3C7D4664" w14:textId="77777777" w:rsidTr="008D54E2">
        <w:tc>
          <w:tcPr>
            <w:tcW w:w="10255" w:type="dxa"/>
            <w:gridSpan w:val="2"/>
            <w:tcBorders>
              <w:bottom w:val="single" w:sz="4" w:space="0" w:color="auto"/>
            </w:tcBorders>
            <w:shd w:val="clear" w:color="auto" w:fill="D9D9D9" w:themeFill="background1" w:themeFillShade="D9"/>
          </w:tcPr>
          <w:p w14:paraId="69A5E32C" w14:textId="77777777" w:rsidR="00EC78BE" w:rsidRDefault="00EC78BE" w:rsidP="00EC78BE">
            <w:pPr>
              <w:jc w:val="center"/>
              <w:rPr>
                <w:b/>
                <w:sz w:val="20"/>
                <w:szCs w:val="20"/>
              </w:rPr>
            </w:pPr>
          </w:p>
          <w:p w14:paraId="2275F7AA" w14:textId="77777777" w:rsidR="00EC78BE" w:rsidRDefault="00EC78BE" w:rsidP="00EC78BE">
            <w:pPr>
              <w:jc w:val="center"/>
              <w:rPr>
                <w:b/>
                <w:sz w:val="20"/>
                <w:szCs w:val="20"/>
              </w:rPr>
            </w:pPr>
          </w:p>
          <w:p w14:paraId="040C1318" w14:textId="162BF834" w:rsidR="00EC78BE" w:rsidRPr="00EC78BE" w:rsidRDefault="00EC78BE" w:rsidP="00EC78BE">
            <w:pPr>
              <w:jc w:val="center"/>
              <w:rPr>
                <w:b/>
                <w:sz w:val="36"/>
                <w:szCs w:val="36"/>
              </w:rPr>
            </w:pPr>
            <w:r w:rsidRPr="00EC78BE">
              <w:rPr>
                <w:b/>
                <w:sz w:val="36"/>
                <w:szCs w:val="36"/>
              </w:rPr>
              <w:t>Summer Assignment</w:t>
            </w:r>
            <w:r w:rsidR="005F2898">
              <w:rPr>
                <w:b/>
                <w:sz w:val="36"/>
                <w:szCs w:val="36"/>
              </w:rPr>
              <w:t xml:space="preserve"> Template</w:t>
            </w:r>
          </w:p>
          <w:p w14:paraId="1F231E57" w14:textId="77777777" w:rsidR="00EC78BE" w:rsidRDefault="00EC78BE" w:rsidP="00EC78BE">
            <w:pPr>
              <w:jc w:val="center"/>
              <w:rPr>
                <w:b/>
                <w:sz w:val="20"/>
                <w:szCs w:val="20"/>
              </w:rPr>
            </w:pPr>
          </w:p>
          <w:p w14:paraId="65745F6A" w14:textId="5E452ED9" w:rsidR="00EC78BE" w:rsidRPr="00EC78BE" w:rsidRDefault="00EC78BE" w:rsidP="00EC78BE">
            <w:pPr>
              <w:jc w:val="center"/>
              <w:rPr>
                <w:b/>
                <w:sz w:val="20"/>
                <w:szCs w:val="20"/>
              </w:rPr>
            </w:pPr>
          </w:p>
        </w:tc>
      </w:tr>
      <w:tr w:rsidR="008D54E2" w14:paraId="4A31E07A" w14:textId="77777777" w:rsidTr="008D54E2">
        <w:tc>
          <w:tcPr>
            <w:tcW w:w="10255" w:type="dxa"/>
            <w:gridSpan w:val="2"/>
            <w:shd w:val="clear" w:color="auto" w:fill="F2F2F2" w:themeFill="background1" w:themeFillShade="F2"/>
          </w:tcPr>
          <w:p w14:paraId="6586411E" w14:textId="77777777" w:rsidR="00EC78BE" w:rsidRDefault="00EC78BE">
            <w:pPr>
              <w:rPr>
                <w:b/>
                <w:sz w:val="20"/>
                <w:szCs w:val="20"/>
              </w:rPr>
            </w:pPr>
          </w:p>
          <w:p w14:paraId="4109D7C5" w14:textId="462B67EB" w:rsidR="00EC78BE" w:rsidRPr="007860BC" w:rsidRDefault="00EC78BE">
            <w:pPr>
              <w:rPr>
                <w:sz w:val="20"/>
                <w:szCs w:val="20"/>
              </w:rPr>
            </w:pPr>
            <w:r w:rsidRPr="00EC78BE">
              <w:rPr>
                <w:b/>
                <w:sz w:val="20"/>
                <w:szCs w:val="20"/>
              </w:rPr>
              <w:t>Course</w:t>
            </w:r>
            <w:r w:rsidR="005B615B">
              <w:rPr>
                <w:b/>
                <w:sz w:val="20"/>
                <w:szCs w:val="20"/>
              </w:rPr>
              <w:t xml:space="preserve"> Title</w:t>
            </w:r>
            <w:r w:rsidRPr="00EC78BE">
              <w:rPr>
                <w:b/>
                <w:sz w:val="20"/>
                <w:szCs w:val="20"/>
              </w:rPr>
              <w:t>:</w:t>
            </w:r>
            <w:r w:rsidR="007860BC">
              <w:rPr>
                <w:b/>
                <w:sz w:val="20"/>
                <w:szCs w:val="20"/>
              </w:rPr>
              <w:t xml:space="preserve"> </w:t>
            </w:r>
            <w:r w:rsidR="007860BC">
              <w:rPr>
                <w:sz w:val="20"/>
                <w:szCs w:val="20"/>
              </w:rPr>
              <w:t>Dual Enrollment English (through the University of Memphis)</w:t>
            </w:r>
          </w:p>
          <w:p w14:paraId="2D023ED9" w14:textId="0544F223" w:rsidR="00EC78BE" w:rsidRPr="00EC78BE" w:rsidRDefault="00EC78BE">
            <w:pPr>
              <w:rPr>
                <w:b/>
                <w:sz w:val="20"/>
                <w:szCs w:val="20"/>
              </w:rPr>
            </w:pPr>
          </w:p>
        </w:tc>
      </w:tr>
      <w:tr w:rsidR="008D54E2" w14:paraId="380BAA2C" w14:textId="77777777" w:rsidTr="008D54E2">
        <w:tc>
          <w:tcPr>
            <w:tcW w:w="10255" w:type="dxa"/>
            <w:gridSpan w:val="2"/>
            <w:shd w:val="clear" w:color="auto" w:fill="F2F2F2" w:themeFill="background1" w:themeFillShade="F2"/>
          </w:tcPr>
          <w:p w14:paraId="5A787C77" w14:textId="77777777" w:rsidR="00EC78BE" w:rsidRDefault="00EC78BE">
            <w:pPr>
              <w:rPr>
                <w:b/>
                <w:sz w:val="20"/>
                <w:szCs w:val="20"/>
              </w:rPr>
            </w:pPr>
          </w:p>
          <w:p w14:paraId="017734CD" w14:textId="5E90EFF0" w:rsidR="00EC78BE" w:rsidRPr="007860BC" w:rsidRDefault="00EC78BE">
            <w:pPr>
              <w:rPr>
                <w:sz w:val="20"/>
                <w:szCs w:val="20"/>
              </w:rPr>
            </w:pPr>
            <w:r w:rsidRPr="00EC78BE">
              <w:rPr>
                <w:b/>
                <w:sz w:val="20"/>
                <w:szCs w:val="20"/>
              </w:rPr>
              <w:t>Teacher:</w:t>
            </w:r>
            <w:r w:rsidR="007860BC">
              <w:rPr>
                <w:b/>
                <w:sz w:val="20"/>
                <w:szCs w:val="20"/>
              </w:rPr>
              <w:t xml:space="preserve"> </w:t>
            </w:r>
            <w:r w:rsidR="007860BC">
              <w:rPr>
                <w:sz w:val="20"/>
                <w:szCs w:val="20"/>
              </w:rPr>
              <w:t>Jennifer Jones</w:t>
            </w:r>
          </w:p>
          <w:p w14:paraId="68D7C0C8" w14:textId="31A77D1B" w:rsidR="00EC78BE" w:rsidRPr="00EC78BE" w:rsidRDefault="00EC78BE">
            <w:pPr>
              <w:rPr>
                <w:b/>
                <w:sz w:val="20"/>
                <w:szCs w:val="20"/>
              </w:rPr>
            </w:pPr>
          </w:p>
        </w:tc>
      </w:tr>
      <w:tr w:rsidR="008D54E2" w14:paraId="6242C499" w14:textId="77777777" w:rsidTr="008D54E2">
        <w:tc>
          <w:tcPr>
            <w:tcW w:w="10255" w:type="dxa"/>
            <w:gridSpan w:val="2"/>
            <w:shd w:val="clear" w:color="auto" w:fill="F2F2F2" w:themeFill="background1" w:themeFillShade="F2"/>
          </w:tcPr>
          <w:p w14:paraId="6ED05339" w14:textId="77777777" w:rsidR="007E4252" w:rsidRDefault="007E4252">
            <w:pPr>
              <w:rPr>
                <w:b/>
                <w:sz w:val="20"/>
                <w:szCs w:val="20"/>
              </w:rPr>
            </w:pPr>
          </w:p>
          <w:p w14:paraId="120B8A50" w14:textId="53456614" w:rsidR="00111A5F" w:rsidRPr="007860BC" w:rsidRDefault="007E4252">
            <w:pPr>
              <w:rPr>
                <w:sz w:val="20"/>
                <w:szCs w:val="20"/>
              </w:rPr>
            </w:pPr>
            <w:r>
              <w:rPr>
                <w:b/>
                <w:sz w:val="20"/>
                <w:szCs w:val="20"/>
              </w:rPr>
              <w:t>PLC Content Area:</w:t>
            </w:r>
            <w:r w:rsidR="007860BC">
              <w:rPr>
                <w:b/>
                <w:sz w:val="20"/>
                <w:szCs w:val="20"/>
              </w:rPr>
              <w:t xml:space="preserve"> </w:t>
            </w:r>
            <w:r w:rsidR="007860BC">
              <w:rPr>
                <w:sz w:val="20"/>
                <w:szCs w:val="20"/>
              </w:rPr>
              <w:t>English</w:t>
            </w:r>
          </w:p>
          <w:p w14:paraId="0B233F5F" w14:textId="5FC5D0AA" w:rsidR="007E4252" w:rsidRDefault="007E4252">
            <w:pPr>
              <w:rPr>
                <w:b/>
                <w:sz w:val="20"/>
                <w:szCs w:val="20"/>
              </w:rPr>
            </w:pPr>
          </w:p>
        </w:tc>
      </w:tr>
      <w:tr w:rsidR="008D54E2" w:rsidRPr="001D0998" w14:paraId="45C0EA0B" w14:textId="77777777" w:rsidTr="007860BC">
        <w:trPr>
          <w:trHeight w:val="164"/>
        </w:trPr>
        <w:tc>
          <w:tcPr>
            <w:tcW w:w="2875" w:type="dxa"/>
          </w:tcPr>
          <w:p w14:paraId="5034A83B" w14:textId="142B8BEC" w:rsidR="00EC78BE" w:rsidRPr="001D0998" w:rsidRDefault="003518DF">
            <w:pPr>
              <w:rPr>
                <w:sz w:val="16"/>
                <w:szCs w:val="16"/>
              </w:rPr>
            </w:pPr>
            <w:r w:rsidRPr="001D0998">
              <w:rPr>
                <w:sz w:val="16"/>
                <w:szCs w:val="16"/>
              </w:rPr>
              <w:t xml:space="preserve">Summer </w:t>
            </w:r>
            <w:r w:rsidR="00EC78BE" w:rsidRPr="001D0998">
              <w:rPr>
                <w:sz w:val="16"/>
                <w:szCs w:val="16"/>
              </w:rPr>
              <w:t xml:space="preserve">Assignment </w:t>
            </w:r>
            <w:r w:rsidR="006711FC">
              <w:rPr>
                <w:sz w:val="16"/>
                <w:szCs w:val="16"/>
              </w:rPr>
              <w:t>Description</w:t>
            </w:r>
          </w:p>
          <w:p w14:paraId="5A7C312A" w14:textId="77777777" w:rsidR="00EC78BE" w:rsidRPr="001D0998" w:rsidRDefault="00EC78BE">
            <w:pPr>
              <w:rPr>
                <w:sz w:val="16"/>
                <w:szCs w:val="16"/>
              </w:rPr>
            </w:pPr>
          </w:p>
          <w:p w14:paraId="4E034489" w14:textId="0F26B1B5" w:rsidR="00EC78BE" w:rsidRPr="001D0998" w:rsidRDefault="00EC78BE">
            <w:pPr>
              <w:rPr>
                <w:sz w:val="16"/>
                <w:szCs w:val="16"/>
              </w:rPr>
            </w:pPr>
          </w:p>
        </w:tc>
        <w:tc>
          <w:tcPr>
            <w:tcW w:w="7380" w:type="dxa"/>
          </w:tcPr>
          <w:p w14:paraId="608726EE" w14:textId="098F8CF5" w:rsidR="00EC78BE" w:rsidRPr="001D0998" w:rsidRDefault="007860BC">
            <w:pPr>
              <w:rPr>
                <w:sz w:val="16"/>
                <w:szCs w:val="16"/>
              </w:rPr>
            </w:pPr>
            <w:r>
              <w:rPr>
                <w:sz w:val="16"/>
                <w:szCs w:val="16"/>
              </w:rPr>
              <w:t>Students will read a book of their choosing (fiction or nonfiction) and answer reflective questions</w:t>
            </w:r>
            <w:r w:rsidR="00D40CEB">
              <w:rPr>
                <w:sz w:val="16"/>
                <w:szCs w:val="16"/>
              </w:rPr>
              <w:t xml:space="preserve"> provided</w:t>
            </w:r>
            <w:r>
              <w:rPr>
                <w:sz w:val="16"/>
                <w:szCs w:val="16"/>
              </w:rPr>
              <w:t>. The book must not be available on any “Notes” platform (SparkNotes, CliffsNotes, Monarch Notes, etc.)</w:t>
            </w:r>
            <w:r w:rsidR="00085999">
              <w:rPr>
                <w:sz w:val="16"/>
                <w:szCs w:val="16"/>
              </w:rPr>
              <w:t xml:space="preserve"> or have been made into a movie</w:t>
            </w:r>
            <w:r w:rsidR="00D40CEB">
              <w:rPr>
                <w:sz w:val="16"/>
                <w:szCs w:val="16"/>
              </w:rPr>
              <w:t>, but otherwise, students can read their choice of work with parental permission.</w:t>
            </w:r>
            <w:r w:rsidR="00085999">
              <w:rPr>
                <w:sz w:val="16"/>
                <w:szCs w:val="16"/>
              </w:rPr>
              <w:br/>
            </w:r>
            <w:r w:rsidR="00085999">
              <w:rPr>
                <w:sz w:val="16"/>
                <w:szCs w:val="16"/>
              </w:rPr>
              <w:br/>
              <w:t>Additionally, students are responding to written prompts which serve as brainstorms and outlines for their major writing assignments in the first semester of the course.</w:t>
            </w:r>
          </w:p>
          <w:p w14:paraId="767D7365" w14:textId="55315498" w:rsidR="00EC78BE" w:rsidRPr="001D0998" w:rsidRDefault="00EC78BE">
            <w:pPr>
              <w:rPr>
                <w:sz w:val="16"/>
                <w:szCs w:val="16"/>
              </w:rPr>
            </w:pPr>
          </w:p>
        </w:tc>
      </w:tr>
      <w:tr w:rsidR="008D54E2" w:rsidRPr="001D0998" w14:paraId="3CD107FE" w14:textId="77777777" w:rsidTr="007860BC">
        <w:trPr>
          <w:trHeight w:val="157"/>
        </w:trPr>
        <w:tc>
          <w:tcPr>
            <w:tcW w:w="2875" w:type="dxa"/>
          </w:tcPr>
          <w:p w14:paraId="1243E57E" w14:textId="77777777" w:rsidR="00EC78BE" w:rsidRPr="001D0998" w:rsidRDefault="00EC78BE">
            <w:pPr>
              <w:rPr>
                <w:sz w:val="16"/>
                <w:szCs w:val="16"/>
              </w:rPr>
            </w:pPr>
            <w:r w:rsidRPr="001D0998">
              <w:rPr>
                <w:sz w:val="16"/>
                <w:szCs w:val="16"/>
              </w:rPr>
              <w:t>Date Due</w:t>
            </w:r>
          </w:p>
          <w:p w14:paraId="77807D41" w14:textId="77777777" w:rsidR="00EC78BE" w:rsidRPr="001D0998" w:rsidRDefault="00EC78BE">
            <w:pPr>
              <w:rPr>
                <w:sz w:val="16"/>
                <w:szCs w:val="16"/>
              </w:rPr>
            </w:pPr>
          </w:p>
          <w:p w14:paraId="4D2B0D6A" w14:textId="51C7C294" w:rsidR="00EC78BE" w:rsidRPr="001D0998" w:rsidRDefault="00EC78BE">
            <w:pPr>
              <w:rPr>
                <w:sz w:val="16"/>
                <w:szCs w:val="16"/>
              </w:rPr>
            </w:pPr>
          </w:p>
        </w:tc>
        <w:tc>
          <w:tcPr>
            <w:tcW w:w="7380" w:type="dxa"/>
          </w:tcPr>
          <w:p w14:paraId="1E15DC22" w14:textId="4093C7C8" w:rsidR="00EC78BE" w:rsidRPr="001D0998" w:rsidRDefault="00085999">
            <w:pPr>
              <w:rPr>
                <w:sz w:val="16"/>
                <w:szCs w:val="16"/>
              </w:rPr>
            </w:pPr>
            <w:r>
              <w:rPr>
                <w:sz w:val="16"/>
                <w:szCs w:val="16"/>
              </w:rPr>
              <w:t>Summer work is due on the first day of class.</w:t>
            </w:r>
          </w:p>
          <w:p w14:paraId="4CE65ED6" w14:textId="3BED6A5A" w:rsidR="00EC78BE" w:rsidRPr="001D0998" w:rsidRDefault="00EC78BE">
            <w:pPr>
              <w:rPr>
                <w:sz w:val="16"/>
                <w:szCs w:val="16"/>
              </w:rPr>
            </w:pPr>
          </w:p>
        </w:tc>
      </w:tr>
      <w:tr w:rsidR="008D54E2" w:rsidRPr="001D0998" w14:paraId="53EC69DB" w14:textId="77777777" w:rsidTr="007860BC">
        <w:trPr>
          <w:trHeight w:val="157"/>
        </w:trPr>
        <w:tc>
          <w:tcPr>
            <w:tcW w:w="2875" w:type="dxa"/>
          </w:tcPr>
          <w:p w14:paraId="471AC0EA" w14:textId="77777777" w:rsidR="00EC78BE" w:rsidRPr="001D0998" w:rsidRDefault="00EC78BE">
            <w:pPr>
              <w:rPr>
                <w:sz w:val="16"/>
                <w:szCs w:val="16"/>
              </w:rPr>
            </w:pPr>
            <w:r w:rsidRPr="001D0998">
              <w:rPr>
                <w:sz w:val="16"/>
                <w:szCs w:val="16"/>
              </w:rPr>
              <w:t>Estimated Time for Completion</w:t>
            </w:r>
          </w:p>
          <w:p w14:paraId="6CD2AFD6" w14:textId="77777777" w:rsidR="00EC78BE" w:rsidRPr="001D0998" w:rsidRDefault="00EC78BE">
            <w:pPr>
              <w:rPr>
                <w:sz w:val="16"/>
                <w:szCs w:val="16"/>
              </w:rPr>
            </w:pPr>
          </w:p>
          <w:p w14:paraId="1C567410" w14:textId="6867AFDD" w:rsidR="00EC78BE" w:rsidRPr="001D0998" w:rsidRDefault="00EC78BE">
            <w:pPr>
              <w:rPr>
                <w:sz w:val="16"/>
                <w:szCs w:val="16"/>
              </w:rPr>
            </w:pPr>
          </w:p>
        </w:tc>
        <w:tc>
          <w:tcPr>
            <w:tcW w:w="7380" w:type="dxa"/>
          </w:tcPr>
          <w:p w14:paraId="7E439030" w14:textId="3D79EB24" w:rsidR="00EC78BE" w:rsidRPr="001D0998" w:rsidRDefault="00085999">
            <w:pPr>
              <w:rPr>
                <w:sz w:val="16"/>
                <w:szCs w:val="16"/>
              </w:rPr>
            </w:pPr>
            <w:r>
              <w:rPr>
                <w:sz w:val="16"/>
                <w:szCs w:val="16"/>
              </w:rPr>
              <w:t>10-12 hours, based on book chosen and reading speed</w:t>
            </w:r>
          </w:p>
          <w:p w14:paraId="3A2C635B" w14:textId="47AACB3C" w:rsidR="00EC78BE" w:rsidRPr="001D0998" w:rsidRDefault="00EC78BE">
            <w:pPr>
              <w:rPr>
                <w:sz w:val="16"/>
                <w:szCs w:val="16"/>
              </w:rPr>
            </w:pPr>
          </w:p>
        </w:tc>
      </w:tr>
      <w:tr w:rsidR="008D54E2" w:rsidRPr="001D0998" w14:paraId="78B7C992" w14:textId="77777777" w:rsidTr="007860BC">
        <w:trPr>
          <w:trHeight w:val="157"/>
        </w:trPr>
        <w:tc>
          <w:tcPr>
            <w:tcW w:w="2875" w:type="dxa"/>
          </w:tcPr>
          <w:p w14:paraId="3781176D" w14:textId="1D6A7B14" w:rsidR="00EC78BE" w:rsidRPr="001D0998" w:rsidRDefault="00EC78BE">
            <w:pPr>
              <w:rPr>
                <w:sz w:val="16"/>
                <w:szCs w:val="16"/>
              </w:rPr>
            </w:pPr>
            <w:r w:rsidRPr="001D0998">
              <w:rPr>
                <w:sz w:val="16"/>
                <w:szCs w:val="16"/>
              </w:rPr>
              <w:t>Tennessee Academic Standards</w:t>
            </w:r>
            <w:r w:rsidR="006711FC">
              <w:rPr>
                <w:sz w:val="16"/>
                <w:szCs w:val="16"/>
              </w:rPr>
              <w:t>/Approved Standards Supporting Reference (List standard(s) correlation to summer work)</w:t>
            </w:r>
          </w:p>
          <w:p w14:paraId="520DFEA1" w14:textId="77777777" w:rsidR="00EC78BE" w:rsidRPr="001D0998" w:rsidRDefault="00EC78BE">
            <w:pPr>
              <w:rPr>
                <w:sz w:val="16"/>
                <w:szCs w:val="16"/>
              </w:rPr>
            </w:pPr>
          </w:p>
          <w:p w14:paraId="1743C996" w14:textId="6E6C7694" w:rsidR="00EC78BE" w:rsidRPr="001D0998" w:rsidRDefault="00EC78BE">
            <w:pPr>
              <w:rPr>
                <w:sz w:val="16"/>
                <w:szCs w:val="16"/>
              </w:rPr>
            </w:pPr>
          </w:p>
        </w:tc>
        <w:tc>
          <w:tcPr>
            <w:tcW w:w="7380" w:type="dxa"/>
          </w:tcPr>
          <w:p w14:paraId="4957139A" w14:textId="77777777" w:rsidR="00085999" w:rsidRPr="00597888" w:rsidRDefault="00085999" w:rsidP="00085999">
            <w:pPr>
              <w:rPr>
                <w:sz w:val="16"/>
                <w:szCs w:val="16"/>
              </w:rPr>
            </w:pPr>
            <w:r w:rsidRPr="00597888">
              <w:rPr>
                <w:sz w:val="16"/>
                <w:szCs w:val="16"/>
              </w:rPr>
              <w:t>11-12.L.CSE.1</w:t>
            </w:r>
            <w:r>
              <w:rPr>
                <w:sz w:val="16"/>
                <w:szCs w:val="16"/>
              </w:rPr>
              <w:t xml:space="preserve"> </w:t>
            </w:r>
            <w:r w:rsidRPr="00597888">
              <w:rPr>
                <w:sz w:val="16"/>
                <w:szCs w:val="16"/>
              </w:rPr>
              <w:t>Demonstrate command of the conventions of standard English</w:t>
            </w:r>
            <w:r>
              <w:rPr>
                <w:sz w:val="16"/>
                <w:szCs w:val="16"/>
              </w:rPr>
              <w:t xml:space="preserve"> </w:t>
            </w:r>
            <w:r w:rsidRPr="00597888">
              <w:rPr>
                <w:sz w:val="16"/>
                <w:szCs w:val="16"/>
              </w:rPr>
              <w:t>grammar and usage when writing or speaking; consider complex and contested matters of usage and convention.</w:t>
            </w:r>
          </w:p>
          <w:p w14:paraId="2C97DBAE" w14:textId="77777777" w:rsidR="00085999" w:rsidRDefault="00085999" w:rsidP="00085999">
            <w:pPr>
              <w:rPr>
                <w:sz w:val="16"/>
                <w:szCs w:val="16"/>
              </w:rPr>
            </w:pPr>
          </w:p>
          <w:p w14:paraId="58D368CB" w14:textId="77777777" w:rsidR="00085999" w:rsidRDefault="00085999" w:rsidP="00085999">
            <w:pPr>
              <w:rPr>
                <w:sz w:val="16"/>
                <w:szCs w:val="16"/>
              </w:rPr>
            </w:pPr>
            <w:r w:rsidRPr="00597888">
              <w:rPr>
                <w:sz w:val="16"/>
                <w:szCs w:val="16"/>
              </w:rPr>
              <w:t>11-12.L.CSE.2</w:t>
            </w:r>
            <w:r>
              <w:rPr>
                <w:sz w:val="16"/>
                <w:szCs w:val="16"/>
              </w:rPr>
              <w:t xml:space="preserve"> </w:t>
            </w:r>
            <w:r w:rsidRPr="00597888">
              <w:rPr>
                <w:sz w:val="16"/>
                <w:szCs w:val="16"/>
              </w:rPr>
              <w:t>Demonstrate command of the conventions of standard English</w:t>
            </w:r>
            <w:r>
              <w:rPr>
                <w:sz w:val="16"/>
                <w:szCs w:val="16"/>
              </w:rPr>
              <w:t xml:space="preserve"> </w:t>
            </w:r>
            <w:r w:rsidRPr="00597888">
              <w:rPr>
                <w:sz w:val="16"/>
                <w:szCs w:val="16"/>
              </w:rPr>
              <w:t>capitalization, punctuation, and spelling when writing; when reading and writing, use</w:t>
            </w:r>
            <w:r>
              <w:rPr>
                <w:sz w:val="16"/>
                <w:szCs w:val="16"/>
              </w:rPr>
              <w:t xml:space="preserve"> </w:t>
            </w:r>
            <w:r w:rsidRPr="00597888">
              <w:rPr>
                <w:sz w:val="16"/>
                <w:szCs w:val="16"/>
              </w:rPr>
              <w:t>knowledge of punctuation to enhance sentence style to support the content of the</w:t>
            </w:r>
            <w:r>
              <w:rPr>
                <w:sz w:val="16"/>
                <w:szCs w:val="16"/>
              </w:rPr>
              <w:t xml:space="preserve"> </w:t>
            </w:r>
            <w:r w:rsidRPr="00597888">
              <w:rPr>
                <w:sz w:val="16"/>
                <w:szCs w:val="16"/>
              </w:rPr>
              <w:t>sentence; write and edit work so that it conforms to a style guide appropriate for the</w:t>
            </w:r>
            <w:r>
              <w:rPr>
                <w:sz w:val="16"/>
                <w:szCs w:val="16"/>
              </w:rPr>
              <w:t xml:space="preserve"> </w:t>
            </w:r>
            <w:r w:rsidRPr="00597888">
              <w:rPr>
                <w:sz w:val="16"/>
                <w:szCs w:val="16"/>
              </w:rPr>
              <w:t>discipline and writing type.</w:t>
            </w:r>
          </w:p>
          <w:p w14:paraId="416811A2" w14:textId="77777777" w:rsidR="00085999" w:rsidRDefault="00085999" w:rsidP="00085999">
            <w:pPr>
              <w:rPr>
                <w:sz w:val="16"/>
                <w:szCs w:val="16"/>
              </w:rPr>
            </w:pPr>
          </w:p>
          <w:p w14:paraId="50793E2E" w14:textId="77777777" w:rsidR="00085999" w:rsidRPr="00597888" w:rsidRDefault="00085999" w:rsidP="00085999">
            <w:pPr>
              <w:rPr>
                <w:sz w:val="16"/>
                <w:szCs w:val="16"/>
              </w:rPr>
            </w:pPr>
            <w:r w:rsidRPr="00597888">
              <w:rPr>
                <w:sz w:val="16"/>
                <w:szCs w:val="16"/>
              </w:rPr>
              <w:t>11-12.RI.KID.1</w:t>
            </w:r>
            <w:r>
              <w:rPr>
                <w:sz w:val="16"/>
                <w:szCs w:val="16"/>
              </w:rPr>
              <w:t xml:space="preserve"> </w:t>
            </w:r>
            <w:r w:rsidRPr="00597888">
              <w:rPr>
                <w:sz w:val="16"/>
                <w:szCs w:val="16"/>
              </w:rPr>
              <w:t>Analyze what a text says explicitly and draw inferences; support an interpretation of a text by citing and synthesizing</w:t>
            </w:r>
            <w:r>
              <w:rPr>
                <w:sz w:val="16"/>
                <w:szCs w:val="16"/>
              </w:rPr>
              <w:t xml:space="preserve"> </w:t>
            </w:r>
            <w:r w:rsidRPr="00597888">
              <w:rPr>
                <w:sz w:val="16"/>
                <w:szCs w:val="16"/>
              </w:rPr>
              <w:t>relevant textual evidence from multiple sources.</w:t>
            </w:r>
          </w:p>
          <w:p w14:paraId="56534BBE" w14:textId="77777777" w:rsidR="00085999" w:rsidRDefault="00085999" w:rsidP="00085999">
            <w:pPr>
              <w:rPr>
                <w:sz w:val="16"/>
                <w:szCs w:val="16"/>
              </w:rPr>
            </w:pPr>
          </w:p>
          <w:p w14:paraId="548D9A7A" w14:textId="77777777" w:rsidR="00085999" w:rsidRPr="00597888" w:rsidRDefault="00085999" w:rsidP="00085999">
            <w:pPr>
              <w:rPr>
                <w:sz w:val="16"/>
                <w:szCs w:val="16"/>
              </w:rPr>
            </w:pPr>
            <w:r w:rsidRPr="00597888">
              <w:rPr>
                <w:sz w:val="16"/>
                <w:szCs w:val="16"/>
              </w:rPr>
              <w:t>11-12.RL.KID.3</w:t>
            </w:r>
            <w:r>
              <w:rPr>
                <w:sz w:val="16"/>
                <w:szCs w:val="16"/>
              </w:rPr>
              <w:t xml:space="preserve"> </w:t>
            </w:r>
            <w:r w:rsidRPr="00597888">
              <w:rPr>
                <w:sz w:val="16"/>
                <w:szCs w:val="16"/>
              </w:rPr>
              <w:t>Analyze</w:t>
            </w:r>
            <w:r>
              <w:rPr>
                <w:sz w:val="16"/>
                <w:szCs w:val="16"/>
              </w:rPr>
              <w:t xml:space="preserve"> </w:t>
            </w:r>
            <w:r w:rsidRPr="00597888">
              <w:rPr>
                <w:sz w:val="16"/>
                <w:szCs w:val="16"/>
              </w:rPr>
              <w:t>how</w:t>
            </w:r>
            <w:r>
              <w:rPr>
                <w:sz w:val="16"/>
                <w:szCs w:val="16"/>
              </w:rPr>
              <w:t xml:space="preserve"> </w:t>
            </w:r>
            <w:r w:rsidRPr="00597888">
              <w:rPr>
                <w:sz w:val="16"/>
                <w:szCs w:val="16"/>
              </w:rPr>
              <w:t>an</w:t>
            </w:r>
            <w:r>
              <w:rPr>
                <w:sz w:val="16"/>
                <w:szCs w:val="16"/>
              </w:rPr>
              <w:t xml:space="preserve"> </w:t>
            </w:r>
            <w:r w:rsidRPr="00597888">
              <w:rPr>
                <w:sz w:val="16"/>
                <w:szCs w:val="16"/>
              </w:rPr>
              <w:t>author’s</w:t>
            </w:r>
            <w:r>
              <w:rPr>
                <w:sz w:val="16"/>
                <w:szCs w:val="16"/>
              </w:rPr>
              <w:t xml:space="preserve"> </w:t>
            </w:r>
            <w:r w:rsidRPr="00597888">
              <w:rPr>
                <w:sz w:val="16"/>
                <w:szCs w:val="16"/>
              </w:rPr>
              <w:t>choices</w:t>
            </w:r>
            <w:r>
              <w:rPr>
                <w:sz w:val="16"/>
                <w:szCs w:val="16"/>
              </w:rPr>
              <w:t xml:space="preserve"> </w:t>
            </w:r>
            <w:r w:rsidRPr="00597888">
              <w:rPr>
                <w:sz w:val="16"/>
                <w:szCs w:val="16"/>
              </w:rPr>
              <w:t>regarding the development and interaction of characters, events, and ideas over the course of a text</w:t>
            </w:r>
            <w:r>
              <w:rPr>
                <w:sz w:val="16"/>
                <w:szCs w:val="16"/>
              </w:rPr>
              <w:t xml:space="preserve"> </w:t>
            </w:r>
            <w:r w:rsidRPr="00597888">
              <w:rPr>
                <w:sz w:val="16"/>
                <w:szCs w:val="16"/>
              </w:rPr>
              <w:t>impact meaning.</w:t>
            </w:r>
          </w:p>
          <w:p w14:paraId="072923B8" w14:textId="77777777" w:rsidR="00EC78BE" w:rsidRDefault="00EC78BE">
            <w:pPr>
              <w:rPr>
                <w:sz w:val="16"/>
                <w:szCs w:val="16"/>
              </w:rPr>
            </w:pPr>
          </w:p>
          <w:p w14:paraId="504BF514" w14:textId="77777777" w:rsidR="00085999" w:rsidRDefault="00085999" w:rsidP="00085999">
            <w:pPr>
              <w:rPr>
                <w:sz w:val="16"/>
                <w:szCs w:val="16"/>
              </w:rPr>
            </w:pPr>
            <w:r w:rsidRPr="00597888">
              <w:rPr>
                <w:sz w:val="16"/>
                <w:szCs w:val="16"/>
              </w:rPr>
              <w:t>11-12.RL.CS.6</w:t>
            </w:r>
            <w:r>
              <w:rPr>
                <w:sz w:val="16"/>
                <w:szCs w:val="16"/>
              </w:rPr>
              <w:t xml:space="preserve"> </w:t>
            </w:r>
            <w:r w:rsidRPr="00597888">
              <w:rPr>
                <w:sz w:val="16"/>
                <w:szCs w:val="16"/>
              </w:rPr>
              <w:t>Analyze</w:t>
            </w:r>
            <w:r>
              <w:rPr>
                <w:sz w:val="16"/>
                <w:szCs w:val="16"/>
              </w:rPr>
              <w:t xml:space="preserve"> </w:t>
            </w:r>
            <w:r w:rsidRPr="00597888">
              <w:rPr>
                <w:sz w:val="16"/>
                <w:szCs w:val="16"/>
              </w:rPr>
              <w:t>how</w:t>
            </w:r>
            <w:r>
              <w:rPr>
                <w:sz w:val="16"/>
                <w:szCs w:val="16"/>
              </w:rPr>
              <w:t xml:space="preserve"> </w:t>
            </w:r>
            <w:r w:rsidRPr="00597888">
              <w:rPr>
                <w:sz w:val="16"/>
                <w:szCs w:val="16"/>
              </w:rPr>
              <w:t>point</w:t>
            </w:r>
            <w:r>
              <w:rPr>
                <w:sz w:val="16"/>
                <w:szCs w:val="16"/>
              </w:rPr>
              <w:t xml:space="preserve"> </w:t>
            </w:r>
            <w:r w:rsidRPr="00597888">
              <w:rPr>
                <w:sz w:val="16"/>
                <w:szCs w:val="16"/>
              </w:rPr>
              <w:t>of</w:t>
            </w:r>
            <w:r>
              <w:rPr>
                <w:sz w:val="16"/>
                <w:szCs w:val="16"/>
              </w:rPr>
              <w:t xml:space="preserve"> </w:t>
            </w:r>
            <w:r w:rsidRPr="00597888">
              <w:rPr>
                <w:sz w:val="16"/>
                <w:szCs w:val="16"/>
              </w:rPr>
              <w:t>view</w:t>
            </w:r>
            <w:r>
              <w:rPr>
                <w:sz w:val="16"/>
                <w:szCs w:val="16"/>
              </w:rPr>
              <w:t xml:space="preserve"> </w:t>
            </w:r>
            <w:r w:rsidRPr="00597888">
              <w:rPr>
                <w:sz w:val="16"/>
                <w:szCs w:val="16"/>
              </w:rPr>
              <w:t>and/or author purpose requires distinguishing</w:t>
            </w:r>
            <w:r>
              <w:rPr>
                <w:sz w:val="16"/>
                <w:szCs w:val="16"/>
              </w:rPr>
              <w:t xml:space="preserve"> </w:t>
            </w:r>
            <w:r w:rsidRPr="00597888">
              <w:rPr>
                <w:sz w:val="16"/>
                <w:szCs w:val="16"/>
              </w:rPr>
              <w:t>what is directly stated in texts and what is implied</w:t>
            </w:r>
            <w:r>
              <w:rPr>
                <w:sz w:val="16"/>
                <w:szCs w:val="16"/>
              </w:rPr>
              <w:t>.</w:t>
            </w:r>
          </w:p>
          <w:p w14:paraId="7D5CC7E5" w14:textId="77777777" w:rsidR="00085999" w:rsidRDefault="00085999" w:rsidP="00085999">
            <w:pPr>
              <w:rPr>
                <w:sz w:val="16"/>
                <w:szCs w:val="16"/>
              </w:rPr>
            </w:pPr>
          </w:p>
          <w:p w14:paraId="6B6D920D" w14:textId="77777777" w:rsidR="00085999" w:rsidRDefault="00085999" w:rsidP="00085999">
            <w:pPr>
              <w:rPr>
                <w:sz w:val="16"/>
                <w:szCs w:val="16"/>
              </w:rPr>
            </w:pPr>
            <w:r w:rsidRPr="00597888">
              <w:rPr>
                <w:sz w:val="16"/>
                <w:szCs w:val="16"/>
              </w:rPr>
              <w:t>11-12.W.TTP.2</w:t>
            </w:r>
            <w:r>
              <w:rPr>
                <w:sz w:val="16"/>
                <w:szCs w:val="16"/>
              </w:rPr>
              <w:t xml:space="preserve"> </w:t>
            </w:r>
            <w:r w:rsidRPr="00597888">
              <w:rPr>
                <w:sz w:val="16"/>
                <w:szCs w:val="16"/>
              </w:rPr>
              <w:t>Write informative/explanatory texts to analyze, synthesize, and convey complex ideas,</w:t>
            </w:r>
            <w:r>
              <w:rPr>
                <w:sz w:val="16"/>
                <w:szCs w:val="16"/>
              </w:rPr>
              <w:t xml:space="preserve"> </w:t>
            </w:r>
            <w:r w:rsidRPr="00597888">
              <w:rPr>
                <w:sz w:val="16"/>
                <w:szCs w:val="16"/>
              </w:rPr>
              <w:t>concepts, and information clearly and accurately through the effective selection and organization of content.</w:t>
            </w:r>
          </w:p>
          <w:p w14:paraId="6588F248" w14:textId="77777777" w:rsidR="00085999" w:rsidRDefault="00085999" w:rsidP="00085999">
            <w:pPr>
              <w:ind w:left="720"/>
              <w:rPr>
                <w:sz w:val="16"/>
                <w:szCs w:val="16"/>
              </w:rPr>
            </w:pPr>
            <w:r w:rsidRPr="00597888">
              <w:rPr>
                <w:sz w:val="16"/>
                <w:szCs w:val="16"/>
              </w:rPr>
              <w:t>a. Provide an introduction that is relevant to the rest of the text and effectively engages the audience.</w:t>
            </w:r>
          </w:p>
          <w:p w14:paraId="51C3B435" w14:textId="3654E68F" w:rsidR="00085999" w:rsidRDefault="00085999" w:rsidP="00085999">
            <w:pPr>
              <w:ind w:left="720"/>
              <w:rPr>
                <w:sz w:val="16"/>
                <w:szCs w:val="16"/>
              </w:rPr>
            </w:pPr>
            <w:r w:rsidRPr="00597888">
              <w:rPr>
                <w:sz w:val="16"/>
                <w:szCs w:val="16"/>
              </w:rPr>
              <w:t>b. Organize ideas to create cohesion and clarify relationships among ideas and concepts, including but not limited to use of appropriate and varied transitions.</w:t>
            </w:r>
          </w:p>
          <w:p w14:paraId="5BE53F5A" w14:textId="77777777" w:rsidR="00085999" w:rsidRDefault="00085999" w:rsidP="00085999">
            <w:pPr>
              <w:ind w:left="720"/>
              <w:rPr>
                <w:sz w:val="16"/>
                <w:szCs w:val="16"/>
              </w:rPr>
            </w:pPr>
            <w:r w:rsidRPr="00597888">
              <w:rPr>
                <w:sz w:val="16"/>
                <w:szCs w:val="16"/>
              </w:rPr>
              <w:lastRenderedPageBreak/>
              <w:t>c. Develop the topic thoroughly by selecting the most significant and relevant facts, extended definitions, concrete details, quotations, or other information and examples appropriate to the audience’s knowledge of the topic.</w:t>
            </w:r>
          </w:p>
          <w:p w14:paraId="04BC4155" w14:textId="77777777" w:rsidR="00085999" w:rsidRDefault="00085999" w:rsidP="00085999">
            <w:pPr>
              <w:ind w:left="720"/>
              <w:rPr>
                <w:sz w:val="16"/>
                <w:szCs w:val="16"/>
              </w:rPr>
            </w:pPr>
            <w:r w:rsidRPr="00597888">
              <w:rPr>
                <w:sz w:val="16"/>
                <w:szCs w:val="16"/>
              </w:rPr>
              <w:t>d. Provide a concluding statement or section that follows from and supports the information or explanation presented.</w:t>
            </w:r>
          </w:p>
          <w:p w14:paraId="452300FE" w14:textId="77777777" w:rsidR="00085999" w:rsidRDefault="00085999" w:rsidP="00085999">
            <w:pPr>
              <w:ind w:left="720"/>
              <w:rPr>
                <w:sz w:val="16"/>
                <w:szCs w:val="16"/>
              </w:rPr>
            </w:pPr>
            <w:r w:rsidRPr="00597888">
              <w:rPr>
                <w:sz w:val="16"/>
                <w:szCs w:val="16"/>
              </w:rPr>
              <w:t>e. Use appropriate formatting, graphics, and multimedia to aid comprehension.</w:t>
            </w:r>
          </w:p>
          <w:p w14:paraId="6AE9E311" w14:textId="500CBBD3" w:rsidR="00085999" w:rsidRDefault="00085999" w:rsidP="00085999">
            <w:pPr>
              <w:ind w:left="720"/>
              <w:rPr>
                <w:sz w:val="16"/>
                <w:szCs w:val="16"/>
              </w:rPr>
            </w:pPr>
            <w:r w:rsidRPr="00597888">
              <w:rPr>
                <w:sz w:val="16"/>
                <w:szCs w:val="16"/>
              </w:rPr>
              <w:t>f. Use precise language, domain-specific vocabulary, and techniques such as metaphor, simile, and analogy to manage the complexity of the topic.</w:t>
            </w:r>
          </w:p>
          <w:p w14:paraId="29B8F85E" w14:textId="631F5251" w:rsidR="00085999" w:rsidRDefault="00085999" w:rsidP="00085999">
            <w:pPr>
              <w:ind w:left="720"/>
              <w:rPr>
                <w:sz w:val="16"/>
                <w:szCs w:val="16"/>
              </w:rPr>
            </w:pPr>
            <w:r w:rsidRPr="00597888">
              <w:rPr>
                <w:sz w:val="16"/>
                <w:szCs w:val="16"/>
              </w:rPr>
              <w:t>g. Establish and maintain a formal style and objective tone</w:t>
            </w:r>
            <w:r>
              <w:rPr>
                <w:sz w:val="16"/>
                <w:szCs w:val="16"/>
              </w:rPr>
              <w:t>.</w:t>
            </w:r>
          </w:p>
          <w:p w14:paraId="1954340B" w14:textId="4E5D426B" w:rsidR="00D40CEB" w:rsidRDefault="00D40CEB" w:rsidP="00D40CEB">
            <w:pPr>
              <w:rPr>
                <w:sz w:val="16"/>
                <w:szCs w:val="16"/>
              </w:rPr>
            </w:pPr>
          </w:p>
          <w:p w14:paraId="395EA8E7" w14:textId="4EB25049" w:rsidR="00D40CEB" w:rsidRPr="00D40CEB" w:rsidRDefault="00D40CEB" w:rsidP="00D40CEB">
            <w:pPr>
              <w:rPr>
                <w:sz w:val="16"/>
                <w:szCs w:val="16"/>
                <w:u w:val="single"/>
              </w:rPr>
            </w:pPr>
            <w:r w:rsidRPr="00D40CEB">
              <w:rPr>
                <w:sz w:val="16"/>
                <w:szCs w:val="16"/>
                <w:u w:val="single"/>
              </w:rPr>
              <w:t>Learning Outcomes</w:t>
            </w:r>
            <w:r>
              <w:rPr>
                <w:sz w:val="16"/>
                <w:szCs w:val="16"/>
                <w:u w:val="single"/>
              </w:rPr>
              <w:t xml:space="preserve"> through the University of Memphis</w:t>
            </w:r>
          </w:p>
          <w:p w14:paraId="7F827976" w14:textId="77777777" w:rsidR="00D40CEB" w:rsidRPr="00D40CEB" w:rsidRDefault="00D40CEB" w:rsidP="00D40CEB">
            <w:pPr>
              <w:rPr>
                <w:sz w:val="16"/>
                <w:szCs w:val="16"/>
              </w:rPr>
            </w:pPr>
            <w:r w:rsidRPr="00D40CEB">
              <w:rPr>
                <w:sz w:val="16"/>
                <w:szCs w:val="16"/>
              </w:rPr>
              <w:t>The work assigned in ENGL 1010 is designed to develop in first-year college writers a deeper understanding of the complexities of writing through instruction and guided practice in the skills, processes, and strategies necessary for effective, successful writing.</w:t>
            </w:r>
          </w:p>
          <w:p w14:paraId="1D46E501" w14:textId="77777777" w:rsidR="00D40CEB" w:rsidRDefault="00D40CEB" w:rsidP="00D40CEB">
            <w:pPr>
              <w:rPr>
                <w:sz w:val="16"/>
                <w:szCs w:val="16"/>
              </w:rPr>
            </w:pPr>
          </w:p>
          <w:p w14:paraId="4B7A9203" w14:textId="29BEF197" w:rsidR="00D40CEB" w:rsidRPr="00D40CEB" w:rsidRDefault="00D40CEB" w:rsidP="00D40CEB">
            <w:pPr>
              <w:rPr>
                <w:sz w:val="16"/>
                <w:szCs w:val="16"/>
              </w:rPr>
            </w:pPr>
            <w:r w:rsidRPr="00D40CEB">
              <w:rPr>
                <w:sz w:val="16"/>
                <w:szCs w:val="16"/>
              </w:rPr>
              <w:t>Students should develop and demonstrate the abilities to do the following:</w:t>
            </w:r>
          </w:p>
          <w:p w14:paraId="38405787" w14:textId="77777777" w:rsidR="00D40CEB" w:rsidRPr="00D40CEB" w:rsidRDefault="00D40CEB" w:rsidP="00D40CEB">
            <w:pPr>
              <w:ind w:left="720"/>
              <w:rPr>
                <w:sz w:val="16"/>
                <w:szCs w:val="16"/>
              </w:rPr>
            </w:pPr>
            <w:r w:rsidRPr="00D40CEB">
              <w:rPr>
                <w:sz w:val="16"/>
                <w:szCs w:val="16"/>
              </w:rPr>
              <w:t>A) Identify how an author’s purpose, audience, genre, and context determine effective writing</w:t>
            </w:r>
          </w:p>
          <w:p w14:paraId="176AB91A" w14:textId="77777777" w:rsidR="00D40CEB" w:rsidRPr="00D40CEB" w:rsidRDefault="00D40CEB" w:rsidP="00D40CEB">
            <w:pPr>
              <w:ind w:left="720"/>
              <w:rPr>
                <w:sz w:val="16"/>
                <w:szCs w:val="16"/>
              </w:rPr>
            </w:pPr>
            <w:r w:rsidRPr="00D40CEB">
              <w:rPr>
                <w:sz w:val="16"/>
                <w:szCs w:val="16"/>
              </w:rPr>
              <w:t xml:space="preserve">B) Discover, develop, and explain ideas through writing processes that include generating, planning, revising, editing, and proofreading multiple drafts of a text </w:t>
            </w:r>
          </w:p>
          <w:p w14:paraId="744BD2DD" w14:textId="77777777" w:rsidR="00D40CEB" w:rsidRPr="00D40CEB" w:rsidRDefault="00D40CEB" w:rsidP="00D40CEB">
            <w:pPr>
              <w:ind w:left="720"/>
              <w:rPr>
                <w:sz w:val="16"/>
                <w:szCs w:val="16"/>
              </w:rPr>
            </w:pPr>
            <w:r w:rsidRPr="00D40CEB">
              <w:rPr>
                <w:sz w:val="16"/>
                <w:szCs w:val="16"/>
              </w:rPr>
              <w:t>C) Compose an effectively organized essay that focuses on a clear purpose and that develops major points that support its main idea(s) in reasonable and effective ways</w:t>
            </w:r>
          </w:p>
          <w:p w14:paraId="1BE55FE0" w14:textId="77777777" w:rsidR="00D40CEB" w:rsidRPr="00D40CEB" w:rsidRDefault="00D40CEB" w:rsidP="00D40CEB">
            <w:pPr>
              <w:ind w:left="720"/>
              <w:rPr>
                <w:sz w:val="16"/>
                <w:szCs w:val="16"/>
              </w:rPr>
            </w:pPr>
            <w:r w:rsidRPr="00D40CEB">
              <w:rPr>
                <w:sz w:val="16"/>
                <w:szCs w:val="16"/>
              </w:rPr>
              <w:t>D) Adopt appropriate voice, tone, and level of formality</w:t>
            </w:r>
          </w:p>
          <w:p w14:paraId="499BC3F4" w14:textId="77777777" w:rsidR="00D40CEB" w:rsidRPr="00D40CEB" w:rsidRDefault="00D40CEB" w:rsidP="00D40CEB">
            <w:pPr>
              <w:ind w:left="720"/>
              <w:rPr>
                <w:sz w:val="16"/>
                <w:szCs w:val="16"/>
              </w:rPr>
            </w:pPr>
            <w:r w:rsidRPr="00D40CEB">
              <w:rPr>
                <w:sz w:val="16"/>
                <w:szCs w:val="16"/>
              </w:rPr>
              <w:t>E) Critique their own and others’ writing</w:t>
            </w:r>
          </w:p>
          <w:p w14:paraId="77B94E97" w14:textId="77777777" w:rsidR="00D40CEB" w:rsidRPr="00D40CEB" w:rsidRDefault="00D40CEB" w:rsidP="00D40CEB">
            <w:pPr>
              <w:ind w:left="720"/>
              <w:rPr>
                <w:sz w:val="16"/>
                <w:szCs w:val="16"/>
              </w:rPr>
            </w:pPr>
            <w:r w:rsidRPr="00D40CEB">
              <w:rPr>
                <w:sz w:val="16"/>
                <w:szCs w:val="16"/>
              </w:rPr>
              <w:t>F) Control features such as sentence structure, grammar punctuation, spelling, and appropriate documentation (MLA)</w:t>
            </w:r>
          </w:p>
          <w:p w14:paraId="6AC9D417" w14:textId="77777777" w:rsidR="00D40CEB" w:rsidRPr="00597888" w:rsidRDefault="00D40CEB" w:rsidP="00D40CEB">
            <w:pPr>
              <w:rPr>
                <w:sz w:val="16"/>
                <w:szCs w:val="16"/>
              </w:rPr>
            </w:pPr>
          </w:p>
          <w:p w14:paraId="1E99434E" w14:textId="138E7103" w:rsidR="00085999" w:rsidRPr="001D0998" w:rsidRDefault="00085999" w:rsidP="00085999">
            <w:pPr>
              <w:rPr>
                <w:sz w:val="16"/>
                <w:szCs w:val="16"/>
              </w:rPr>
            </w:pPr>
          </w:p>
        </w:tc>
      </w:tr>
      <w:tr w:rsidR="008D54E2" w:rsidRPr="001D0998" w14:paraId="24038215" w14:textId="77777777" w:rsidTr="007860BC">
        <w:trPr>
          <w:trHeight w:val="157"/>
        </w:trPr>
        <w:tc>
          <w:tcPr>
            <w:tcW w:w="2875" w:type="dxa"/>
          </w:tcPr>
          <w:p w14:paraId="270CE9A8" w14:textId="02D976E3" w:rsidR="00EC78BE" w:rsidRPr="001D0998" w:rsidRDefault="00EC78BE">
            <w:pPr>
              <w:rPr>
                <w:sz w:val="16"/>
                <w:szCs w:val="16"/>
              </w:rPr>
            </w:pPr>
            <w:r w:rsidRPr="001D0998">
              <w:rPr>
                <w:sz w:val="16"/>
                <w:szCs w:val="16"/>
              </w:rPr>
              <w:lastRenderedPageBreak/>
              <w:t xml:space="preserve">Rationale for </w:t>
            </w:r>
            <w:r w:rsidR="003518DF" w:rsidRPr="001D0998">
              <w:rPr>
                <w:sz w:val="16"/>
                <w:szCs w:val="16"/>
              </w:rPr>
              <w:t xml:space="preserve">Summer </w:t>
            </w:r>
            <w:r w:rsidRPr="001D0998">
              <w:rPr>
                <w:sz w:val="16"/>
                <w:szCs w:val="16"/>
              </w:rPr>
              <w:t>Assignment</w:t>
            </w:r>
          </w:p>
          <w:p w14:paraId="3AC749ED" w14:textId="0A6BDD3F" w:rsidR="00EC78BE" w:rsidRPr="001D0998" w:rsidRDefault="00EC78BE">
            <w:pPr>
              <w:rPr>
                <w:sz w:val="16"/>
                <w:szCs w:val="16"/>
              </w:rPr>
            </w:pPr>
          </w:p>
          <w:p w14:paraId="574BEC75" w14:textId="1D42CF06" w:rsidR="00EC78BE" w:rsidRPr="001D0998" w:rsidRDefault="00EC78BE">
            <w:pPr>
              <w:rPr>
                <w:sz w:val="16"/>
                <w:szCs w:val="16"/>
              </w:rPr>
            </w:pPr>
          </w:p>
        </w:tc>
        <w:tc>
          <w:tcPr>
            <w:tcW w:w="7380" w:type="dxa"/>
          </w:tcPr>
          <w:p w14:paraId="6566298A" w14:textId="177799E9" w:rsidR="00EC78BE" w:rsidRDefault="00085999">
            <w:pPr>
              <w:rPr>
                <w:sz w:val="16"/>
                <w:szCs w:val="16"/>
              </w:rPr>
            </w:pPr>
            <w:r>
              <w:rPr>
                <w:sz w:val="16"/>
                <w:szCs w:val="16"/>
              </w:rPr>
              <w:t>The reading assignment is designed to allow students to choose a book of interest to them and reflect on its contents, characters, and situation in relation to the students</w:t>
            </w:r>
            <w:r w:rsidR="00166C64">
              <w:rPr>
                <w:sz w:val="16"/>
                <w:szCs w:val="16"/>
              </w:rPr>
              <w:t>’</w:t>
            </w:r>
            <w:r>
              <w:rPr>
                <w:sz w:val="16"/>
                <w:szCs w:val="16"/>
              </w:rPr>
              <w:t xml:space="preserve"> experiences. The </w:t>
            </w:r>
            <w:r w:rsidR="00166C64">
              <w:rPr>
                <w:sz w:val="16"/>
                <w:szCs w:val="16"/>
              </w:rPr>
              <w:t>goal</w:t>
            </w:r>
            <w:r>
              <w:rPr>
                <w:sz w:val="16"/>
                <w:szCs w:val="16"/>
              </w:rPr>
              <w:t xml:space="preserve"> is that students will remember what it means to simply enjoy reading again.</w:t>
            </w:r>
            <w:r>
              <w:rPr>
                <w:sz w:val="16"/>
                <w:szCs w:val="16"/>
              </w:rPr>
              <w:br/>
            </w:r>
            <w:r>
              <w:rPr>
                <w:sz w:val="16"/>
                <w:szCs w:val="16"/>
              </w:rPr>
              <w:br/>
              <w:t>The writing assignments will allow students to collect information necessary to complete the major writing assignments from the University of Memphis. Students are encouraged to gather as much information possible for these prompts</w:t>
            </w:r>
            <w:r w:rsidR="00166C64">
              <w:rPr>
                <w:sz w:val="16"/>
                <w:szCs w:val="16"/>
              </w:rPr>
              <w:t>,</w:t>
            </w:r>
            <w:r>
              <w:rPr>
                <w:sz w:val="16"/>
                <w:szCs w:val="16"/>
              </w:rPr>
              <w:t xml:space="preserve"> as doing so will save them a great deal of time </w:t>
            </w:r>
            <w:r w:rsidR="00166C64">
              <w:rPr>
                <w:sz w:val="16"/>
                <w:szCs w:val="16"/>
              </w:rPr>
              <w:t>in</w:t>
            </w:r>
            <w:r>
              <w:rPr>
                <w:sz w:val="16"/>
                <w:szCs w:val="16"/>
              </w:rPr>
              <w:t xml:space="preserve"> the fall.</w:t>
            </w:r>
          </w:p>
          <w:p w14:paraId="16BB2191" w14:textId="725942D7" w:rsidR="00085999" w:rsidRPr="001D0998" w:rsidRDefault="00085999">
            <w:pPr>
              <w:rPr>
                <w:sz w:val="16"/>
                <w:szCs w:val="16"/>
              </w:rPr>
            </w:pPr>
          </w:p>
        </w:tc>
      </w:tr>
      <w:tr w:rsidR="008D54E2" w:rsidRPr="001D0998" w14:paraId="09CAED1D" w14:textId="77777777" w:rsidTr="007860BC">
        <w:trPr>
          <w:trHeight w:val="157"/>
        </w:trPr>
        <w:tc>
          <w:tcPr>
            <w:tcW w:w="2875" w:type="dxa"/>
          </w:tcPr>
          <w:p w14:paraId="24BC5AE1" w14:textId="4184C919" w:rsidR="00EC78BE" w:rsidRPr="001D0998" w:rsidRDefault="00EC78BE">
            <w:pPr>
              <w:rPr>
                <w:sz w:val="16"/>
                <w:szCs w:val="16"/>
              </w:rPr>
            </w:pPr>
            <w:r w:rsidRPr="001D0998">
              <w:rPr>
                <w:sz w:val="16"/>
                <w:szCs w:val="16"/>
              </w:rPr>
              <w:t xml:space="preserve">Resources needed to complete </w:t>
            </w:r>
            <w:r w:rsidR="003518DF" w:rsidRPr="001D0998">
              <w:rPr>
                <w:sz w:val="16"/>
                <w:szCs w:val="16"/>
              </w:rPr>
              <w:t xml:space="preserve">Summer </w:t>
            </w:r>
            <w:r w:rsidRPr="001D0998">
              <w:rPr>
                <w:sz w:val="16"/>
                <w:szCs w:val="16"/>
              </w:rPr>
              <w:t>assignment</w:t>
            </w:r>
          </w:p>
          <w:p w14:paraId="6EA9704D" w14:textId="77777777" w:rsidR="00EC78BE" w:rsidRPr="001D0998" w:rsidRDefault="00EC78BE">
            <w:pPr>
              <w:rPr>
                <w:sz w:val="16"/>
                <w:szCs w:val="16"/>
              </w:rPr>
            </w:pPr>
          </w:p>
          <w:p w14:paraId="6903EE94" w14:textId="68F73497" w:rsidR="00EC78BE" w:rsidRPr="001D0998" w:rsidRDefault="00EC78BE">
            <w:pPr>
              <w:rPr>
                <w:sz w:val="16"/>
                <w:szCs w:val="16"/>
              </w:rPr>
            </w:pPr>
          </w:p>
        </w:tc>
        <w:tc>
          <w:tcPr>
            <w:tcW w:w="7380" w:type="dxa"/>
          </w:tcPr>
          <w:p w14:paraId="1AF59081" w14:textId="1A987616" w:rsidR="00EC78BE" w:rsidRPr="001D0998" w:rsidRDefault="00085999">
            <w:pPr>
              <w:rPr>
                <w:sz w:val="16"/>
                <w:szCs w:val="16"/>
              </w:rPr>
            </w:pPr>
            <w:r>
              <w:rPr>
                <w:sz w:val="16"/>
                <w:szCs w:val="16"/>
              </w:rPr>
              <w:t xml:space="preserve">Students will need their book of choice on whichever platform they prefer to read (Kindle, hard/paperback, audible) and either a </w:t>
            </w:r>
            <w:r w:rsidR="00166C64">
              <w:rPr>
                <w:sz w:val="16"/>
                <w:szCs w:val="16"/>
              </w:rPr>
              <w:t xml:space="preserve">device with </w:t>
            </w:r>
            <w:r>
              <w:rPr>
                <w:sz w:val="16"/>
                <w:szCs w:val="16"/>
              </w:rPr>
              <w:t xml:space="preserve">word processing </w:t>
            </w:r>
            <w:r w:rsidR="00166C64">
              <w:rPr>
                <w:sz w:val="16"/>
                <w:szCs w:val="16"/>
              </w:rPr>
              <w:t>software</w:t>
            </w:r>
            <w:r>
              <w:rPr>
                <w:sz w:val="16"/>
                <w:szCs w:val="16"/>
              </w:rPr>
              <w:t xml:space="preserve"> or simply </w:t>
            </w:r>
            <w:r w:rsidR="00166C64">
              <w:rPr>
                <w:sz w:val="16"/>
                <w:szCs w:val="16"/>
              </w:rPr>
              <w:t xml:space="preserve">a </w:t>
            </w:r>
            <w:r>
              <w:rPr>
                <w:sz w:val="16"/>
                <w:szCs w:val="16"/>
              </w:rPr>
              <w:t>pen and paper to complete the response questions to both their chosen book and their writing prompts.</w:t>
            </w:r>
          </w:p>
          <w:p w14:paraId="2FA5E18F" w14:textId="4BE49359" w:rsidR="00EC78BE" w:rsidRPr="001D0998" w:rsidRDefault="00EC78BE">
            <w:pPr>
              <w:rPr>
                <w:sz w:val="16"/>
                <w:szCs w:val="16"/>
              </w:rPr>
            </w:pPr>
          </w:p>
        </w:tc>
      </w:tr>
      <w:tr w:rsidR="008D54E2" w:rsidRPr="001D0998" w14:paraId="4E8FBC06" w14:textId="77777777" w:rsidTr="007860BC">
        <w:trPr>
          <w:trHeight w:val="157"/>
        </w:trPr>
        <w:tc>
          <w:tcPr>
            <w:tcW w:w="2875" w:type="dxa"/>
          </w:tcPr>
          <w:p w14:paraId="1F2A8504" w14:textId="76F774E8" w:rsidR="00EC78BE" w:rsidRPr="001D0998" w:rsidRDefault="001D0998">
            <w:pPr>
              <w:rPr>
                <w:sz w:val="16"/>
                <w:szCs w:val="16"/>
              </w:rPr>
            </w:pPr>
            <w:r w:rsidRPr="00C810DD">
              <w:rPr>
                <w:sz w:val="16"/>
                <w:szCs w:val="16"/>
                <w:u w:val="single"/>
              </w:rPr>
              <w:t>How</w:t>
            </w:r>
            <w:r w:rsidRPr="001D0998">
              <w:rPr>
                <w:sz w:val="16"/>
                <w:szCs w:val="16"/>
              </w:rPr>
              <w:t xml:space="preserve"> </w:t>
            </w:r>
            <w:r w:rsidR="00701EA0">
              <w:rPr>
                <w:sz w:val="16"/>
                <w:szCs w:val="16"/>
              </w:rPr>
              <w:t xml:space="preserve">and </w:t>
            </w:r>
            <w:r w:rsidR="00701EA0" w:rsidRPr="00C810DD">
              <w:rPr>
                <w:sz w:val="16"/>
                <w:szCs w:val="16"/>
                <w:u w:val="single"/>
              </w:rPr>
              <w:t>when</w:t>
            </w:r>
            <w:r w:rsidR="00701EA0">
              <w:rPr>
                <w:sz w:val="16"/>
                <w:szCs w:val="16"/>
              </w:rPr>
              <w:t xml:space="preserve"> </w:t>
            </w:r>
            <w:r w:rsidRPr="001D0998">
              <w:rPr>
                <w:sz w:val="16"/>
                <w:szCs w:val="16"/>
              </w:rPr>
              <w:t xml:space="preserve">will </w:t>
            </w:r>
            <w:r w:rsidRPr="006711FC">
              <w:rPr>
                <w:sz w:val="16"/>
                <w:szCs w:val="16"/>
                <w:u w:val="single"/>
              </w:rPr>
              <w:t>this</w:t>
            </w:r>
            <w:r w:rsidRPr="001D0998">
              <w:rPr>
                <w:sz w:val="16"/>
                <w:szCs w:val="16"/>
              </w:rPr>
              <w:t xml:space="preserve"> summer assignment be assessed and scored?</w:t>
            </w:r>
            <w:r w:rsidR="000F7901">
              <w:rPr>
                <w:sz w:val="16"/>
                <w:szCs w:val="16"/>
              </w:rPr>
              <w:t xml:space="preserve"> Also, what grading category and what percentage will this summer assignment count in the student’s grade?</w:t>
            </w:r>
          </w:p>
          <w:p w14:paraId="2F3D2A85" w14:textId="3D3DA4AC" w:rsidR="00EC78BE" w:rsidRPr="001D0998" w:rsidRDefault="00EC78BE">
            <w:pPr>
              <w:rPr>
                <w:sz w:val="16"/>
                <w:szCs w:val="16"/>
              </w:rPr>
            </w:pPr>
          </w:p>
        </w:tc>
        <w:tc>
          <w:tcPr>
            <w:tcW w:w="7380" w:type="dxa"/>
          </w:tcPr>
          <w:p w14:paraId="48F733EC" w14:textId="5D1CDCD1" w:rsidR="00EC78BE" w:rsidRPr="001D0998" w:rsidRDefault="00085999">
            <w:pPr>
              <w:rPr>
                <w:sz w:val="16"/>
                <w:szCs w:val="16"/>
              </w:rPr>
            </w:pPr>
            <w:r>
              <w:rPr>
                <w:sz w:val="16"/>
                <w:szCs w:val="16"/>
              </w:rPr>
              <w:t xml:space="preserve">Because the book is meant to be for pleasure and the writing assignments meant to evolve into larger assignments over the course of the semester, the </w:t>
            </w:r>
            <w:r w:rsidR="00D40CEB">
              <w:rPr>
                <w:sz w:val="16"/>
                <w:szCs w:val="16"/>
              </w:rPr>
              <w:t>summer work will be pass/fail, with 50 points awarded to each section (book and writing) for a total of 100 points. While Dual Enrollment English does not currently use category grading, the summer work will not equate to more than 10% of their Q1 average.</w:t>
            </w:r>
            <w:r w:rsidR="00166C64">
              <w:rPr>
                <w:sz w:val="16"/>
                <w:szCs w:val="16"/>
              </w:rPr>
              <w:t xml:space="preserve"> The summer work is not factored in to their overall semester averages with the University of Memphis.</w:t>
            </w:r>
          </w:p>
        </w:tc>
      </w:tr>
      <w:tr w:rsidR="008D54E2" w:rsidRPr="001D0998" w14:paraId="06B6E6BC" w14:textId="77777777" w:rsidTr="007860BC">
        <w:trPr>
          <w:trHeight w:val="157"/>
        </w:trPr>
        <w:tc>
          <w:tcPr>
            <w:tcW w:w="2875" w:type="dxa"/>
          </w:tcPr>
          <w:p w14:paraId="405E6B3F" w14:textId="5DF4FD05" w:rsidR="001D0998" w:rsidRPr="001D0998" w:rsidRDefault="001D0998">
            <w:pPr>
              <w:rPr>
                <w:sz w:val="16"/>
                <w:szCs w:val="16"/>
              </w:rPr>
            </w:pPr>
            <w:r w:rsidRPr="001D0998">
              <w:rPr>
                <w:sz w:val="16"/>
                <w:szCs w:val="16"/>
              </w:rPr>
              <w:t>Additional Summer Assessments (If applicable</w:t>
            </w:r>
            <w:r w:rsidR="00C810DD">
              <w:rPr>
                <w:sz w:val="16"/>
                <w:szCs w:val="16"/>
              </w:rPr>
              <w:t xml:space="preserve"> - </w:t>
            </w:r>
            <w:r w:rsidR="00C810DD" w:rsidRPr="006D10E9">
              <w:rPr>
                <w:sz w:val="16"/>
                <w:szCs w:val="16"/>
                <w:u w:val="single"/>
              </w:rPr>
              <w:t xml:space="preserve">what </w:t>
            </w:r>
            <w:r w:rsidR="00C810DD">
              <w:rPr>
                <w:sz w:val="16"/>
                <w:szCs w:val="16"/>
              </w:rPr>
              <w:t xml:space="preserve">grading category and </w:t>
            </w:r>
            <w:r w:rsidR="00C810DD" w:rsidRPr="006D10E9">
              <w:rPr>
                <w:sz w:val="16"/>
                <w:szCs w:val="16"/>
                <w:u w:val="single"/>
              </w:rPr>
              <w:t>what</w:t>
            </w:r>
            <w:r w:rsidR="00C810DD">
              <w:rPr>
                <w:sz w:val="16"/>
                <w:szCs w:val="16"/>
              </w:rPr>
              <w:t xml:space="preserve"> percentage will each additional summer assignment count in the student’s grade?)</w:t>
            </w:r>
          </w:p>
          <w:p w14:paraId="1BA96A50" w14:textId="77777777" w:rsidR="001D0998" w:rsidRPr="001D0998" w:rsidRDefault="001D0998">
            <w:pPr>
              <w:rPr>
                <w:sz w:val="16"/>
                <w:szCs w:val="16"/>
              </w:rPr>
            </w:pPr>
          </w:p>
          <w:p w14:paraId="0D567A3D" w14:textId="058AFED2" w:rsidR="001D0998" w:rsidRPr="001D0998" w:rsidRDefault="001D0998">
            <w:pPr>
              <w:rPr>
                <w:sz w:val="16"/>
                <w:szCs w:val="16"/>
              </w:rPr>
            </w:pPr>
          </w:p>
        </w:tc>
        <w:tc>
          <w:tcPr>
            <w:tcW w:w="7380" w:type="dxa"/>
          </w:tcPr>
          <w:p w14:paraId="499C27FD" w14:textId="23DFC5BD" w:rsidR="001D0998" w:rsidRPr="001D0998" w:rsidRDefault="00D40CEB">
            <w:pPr>
              <w:rPr>
                <w:sz w:val="16"/>
                <w:szCs w:val="16"/>
              </w:rPr>
            </w:pPr>
            <w:r>
              <w:rPr>
                <w:sz w:val="16"/>
                <w:szCs w:val="16"/>
              </w:rPr>
              <w:t>None</w:t>
            </w:r>
          </w:p>
        </w:tc>
      </w:tr>
      <w:tr w:rsidR="008D54E2" w:rsidRPr="001D0998" w14:paraId="1BE24F09" w14:textId="77777777" w:rsidTr="007860BC">
        <w:trPr>
          <w:trHeight w:val="157"/>
        </w:trPr>
        <w:tc>
          <w:tcPr>
            <w:tcW w:w="2875" w:type="dxa"/>
          </w:tcPr>
          <w:p w14:paraId="167E0633" w14:textId="2CE6E0A9" w:rsidR="00EC78BE" w:rsidRPr="001D0998" w:rsidRDefault="00EC78BE">
            <w:pPr>
              <w:rPr>
                <w:sz w:val="16"/>
                <w:szCs w:val="16"/>
              </w:rPr>
            </w:pPr>
            <w:r w:rsidRPr="001D0998">
              <w:rPr>
                <w:sz w:val="16"/>
                <w:szCs w:val="16"/>
              </w:rPr>
              <w:t xml:space="preserve">Teacher Summer Contact Information </w:t>
            </w:r>
          </w:p>
          <w:p w14:paraId="30459015" w14:textId="77777777" w:rsidR="005B615B" w:rsidRPr="001D0998" w:rsidRDefault="005B615B">
            <w:pPr>
              <w:rPr>
                <w:sz w:val="16"/>
                <w:szCs w:val="16"/>
              </w:rPr>
            </w:pPr>
          </w:p>
          <w:p w14:paraId="27A49AB6" w14:textId="77777777" w:rsidR="00EC78BE" w:rsidRPr="001D0998" w:rsidRDefault="00EC78BE">
            <w:pPr>
              <w:rPr>
                <w:sz w:val="16"/>
                <w:szCs w:val="16"/>
              </w:rPr>
            </w:pPr>
          </w:p>
          <w:p w14:paraId="34816679" w14:textId="7BC09F1A" w:rsidR="00EC78BE" w:rsidRPr="001D0998" w:rsidRDefault="00EC78BE">
            <w:pPr>
              <w:rPr>
                <w:sz w:val="16"/>
                <w:szCs w:val="16"/>
              </w:rPr>
            </w:pPr>
          </w:p>
        </w:tc>
        <w:tc>
          <w:tcPr>
            <w:tcW w:w="7380" w:type="dxa"/>
          </w:tcPr>
          <w:p w14:paraId="2847BDCC" w14:textId="77D87793" w:rsidR="00EC78BE" w:rsidRPr="001D0998" w:rsidRDefault="00D40CEB">
            <w:pPr>
              <w:rPr>
                <w:sz w:val="16"/>
                <w:szCs w:val="16"/>
              </w:rPr>
            </w:pPr>
            <w:r>
              <w:rPr>
                <w:sz w:val="16"/>
                <w:szCs w:val="16"/>
              </w:rPr>
              <w:t>Jennifer.Jones@acsk-12.org</w:t>
            </w:r>
          </w:p>
          <w:p w14:paraId="32E525A7" w14:textId="6E17F610" w:rsidR="00EC78BE" w:rsidRPr="001D0998" w:rsidRDefault="00EC78BE">
            <w:pPr>
              <w:rPr>
                <w:sz w:val="16"/>
                <w:szCs w:val="16"/>
              </w:rPr>
            </w:pPr>
          </w:p>
        </w:tc>
      </w:tr>
    </w:tbl>
    <w:p w14:paraId="07561B37" w14:textId="197A533B" w:rsidR="00EC78BE" w:rsidRPr="001D0998" w:rsidRDefault="00EC78BE">
      <w:pPr>
        <w:rPr>
          <w:sz w:val="16"/>
          <w:szCs w:val="16"/>
        </w:rPr>
      </w:pPr>
    </w:p>
    <w:sectPr w:rsidR="00EC78BE" w:rsidRPr="001D0998" w:rsidSect="008D54E2">
      <w:headerReference w:type="even" r:id="rId7"/>
      <w:headerReference w:type="default" r:id="rId8"/>
      <w:footerReference w:type="even" r:id="rId9"/>
      <w:footerReference w:type="default" r:id="rId10"/>
      <w:headerReference w:type="first" r:id="rId11"/>
      <w:footerReference w:type="first" r:id="rId12"/>
      <w:pgSz w:w="12240" w:h="15840"/>
      <w:pgMar w:top="49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9ADC" w14:textId="77777777" w:rsidR="00B055FE" w:rsidRDefault="00B055FE" w:rsidP="00EC78BE">
      <w:r>
        <w:separator/>
      </w:r>
    </w:p>
  </w:endnote>
  <w:endnote w:type="continuationSeparator" w:id="0">
    <w:p w14:paraId="70DF175D" w14:textId="77777777" w:rsidR="00B055FE" w:rsidRDefault="00B055FE" w:rsidP="00E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D492" w14:textId="77777777" w:rsidR="00031E13" w:rsidRDefault="00031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DD70" w14:textId="05C15430" w:rsidR="00CF3463" w:rsidRPr="00C60E3D" w:rsidRDefault="00C60E3D">
    <w:pPr>
      <w:pStyle w:val="Footer"/>
      <w:rPr>
        <w:i/>
      </w:rPr>
    </w:pPr>
    <w:r w:rsidRPr="00C60E3D">
      <w:rPr>
        <w:i/>
      </w:rPr>
      <w:t xml:space="preserve">Final:  </w:t>
    </w:r>
    <w:r w:rsidR="00CF3463">
      <w:rPr>
        <w:i/>
      </w:rPr>
      <w:t>5/5/202</w:t>
    </w:r>
    <w:r w:rsidR="00031E13">
      <w:rPr>
        <w: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CEE6" w14:textId="77777777" w:rsidR="00031E13" w:rsidRDefault="0003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A763" w14:textId="77777777" w:rsidR="00B055FE" w:rsidRDefault="00B055FE" w:rsidP="00EC78BE">
      <w:r>
        <w:separator/>
      </w:r>
    </w:p>
  </w:footnote>
  <w:footnote w:type="continuationSeparator" w:id="0">
    <w:p w14:paraId="32922FA5" w14:textId="77777777" w:rsidR="00B055FE" w:rsidRDefault="00B055FE" w:rsidP="00EC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57A5" w14:textId="77777777" w:rsidR="00031E13" w:rsidRDefault="0003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781C" w14:textId="77777777" w:rsidR="00031E13" w:rsidRDefault="00031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6C10" w14:textId="77777777" w:rsidR="00031E13" w:rsidRDefault="00031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BE"/>
    <w:rsid w:val="00024496"/>
    <w:rsid w:val="00031E13"/>
    <w:rsid w:val="00085999"/>
    <w:rsid w:val="000F7901"/>
    <w:rsid w:val="00111A5F"/>
    <w:rsid w:val="00166C64"/>
    <w:rsid w:val="001D0998"/>
    <w:rsid w:val="003518DF"/>
    <w:rsid w:val="00575C54"/>
    <w:rsid w:val="005A338D"/>
    <w:rsid w:val="005A3CBA"/>
    <w:rsid w:val="005B615B"/>
    <w:rsid w:val="005C1082"/>
    <w:rsid w:val="005F2898"/>
    <w:rsid w:val="00623338"/>
    <w:rsid w:val="00643081"/>
    <w:rsid w:val="006711FC"/>
    <w:rsid w:val="006D10E9"/>
    <w:rsid w:val="006F3014"/>
    <w:rsid w:val="00701EA0"/>
    <w:rsid w:val="007460EC"/>
    <w:rsid w:val="007860BC"/>
    <w:rsid w:val="007E4252"/>
    <w:rsid w:val="008D54E2"/>
    <w:rsid w:val="008E751F"/>
    <w:rsid w:val="009E404C"/>
    <w:rsid w:val="00B055FE"/>
    <w:rsid w:val="00B20AAD"/>
    <w:rsid w:val="00C055B1"/>
    <w:rsid w:val="00C60E3D"/>
    <w:rsid w:val="00C810DD"/>
    <w:rsid w:val="00CC19AC"/>
    <w:rsid w:val="00CF3463"/>
    <w:rsid w:val="00D40CEB"/>
    <w:rsid w:val="00D60AC1"/>
    <w:rsid w:val="00EC78BE"/>
    <w:rsid w:val="00FB779B"/>
    <w:rsid w:val="00FD0311"/>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16CE"/>
  <w15:chartTrackingRefBased/>
  <w15:docId w15:val="{C0203F77-2332-8242-AFDE-5B32CC27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8BE"/>
    <w:pPr>
      <w:tabs>
        <w:tab w:val="center" w:pos="4680"/>
        <w:tab w:val="right" w:pos="9360"/>
      </w:tabs>
    </w:pPr>
  </w:style>
  <w:style w:type="character" w:customStyle="1" w:styleId="HeaderChar">
    <w:name w:val="Header Char"/>
    <w:basedOn w:val="DefaultParagraphFont"/>
    <w:link w:val="Header"/>
    <w:uiPriority w:val="99"/>
    <w:rsid w:val="00EC78BE"/>
  </w:style>
  <w:style w:type="paragraph" w:styleId="Footer">
    <w:name w:val="footer"/>
    <w:basedOn w:val="Normal"/>
    <w:link w:val="FooterChar"/>
    <w:uiPriority w:val="99"/>
    <w:unhideWhenUsed/>
    <w:rsid w:val="00EC78BE"/>
    <w:pPr>
      <w:tabs>
        <w:tab w:val="center" w:pos="4680"/>
        <w:tab w:val="right" w:pos="9360"/>
      </w:tabs>
    </w:pPr>
  </w:style>
  <w:style w:type="character" w:customStyle="1" w:styleId="FooterChar">
    <w:name w:val="Footer Char"/>
    <w:basedOn w:val="DefaultParagraphFont"/>
    <w:link w:val="Footer"/>
    <w:uiPriority w:val="99"/>
    <w:rsid w:val="00EC78BE"/>
  </w:style>
  <w:style w:type="paragraph" w:styleId="NormalWeb">
    <w:name w:val="Normal (Web)"/>
    <w:basedOn w:val="Normal"/>
    <w:uiPriority w:val="99"/>
    <w:semiHidden/>
    <w:unhideWhenUsed/>
    <w:rsid w:val="006711F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Goforth</dc:creator>
  <cp:keywords/>
  <dc:description/>
  <cp:lastModifiedBy>Jennifer Jones</cp:lastModifiedBy>
  <cp:revision>5</cp:revision>
  <cp:lastPrinted>2019-12-11T19:18:00Z</cp:lastPrinted>
  <dcterms:created xsi:type="dcterms:W3CDTF">2020-05-13T16:28:00Z</dcterms:created>
  <dcterms:modified xsi:type="dcterms:W3CDTF">2023-04-26T14:55:00Z</dcterms:modified>
</cp:coreProperties>
</file>